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20</w:t>
      </w:r>
      <w:r>
        <w:rPr>
          <w:rFonts w:hint="eastAsia" w:ascii="华文中宋" w:hAnsi="华文中宋" w:eastAsia="华文中宋"/>
          <w:b/>
          <w:sz w:val="32"/>
          <w:szCs w:val="32"/>
        </w:rPr>
        <w:t>北京时装周流行发布会申报表9月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15</w:t>
      </w:r>
      <w:r>
        <w:rPr>
          <w:rFonts w:hint="eastAsia" w:ascii="华文中宋" w:hAnsi="华文中宋" w:eastAsia="华文中宋"/>
          <w:b/>
          <w:sz w:val="32"/>
          <w:szCs w:val="32"/>
        </w:rPr>
        <w:t>~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22</w:t>
      </w:r>
      <w:r>
        <w:rPr>
          <w:rFonts w:hint="eastAsia" w:ascii="华文中宋" w:hAnsi="华文中宋" w:eastAsia="华文中宋"/>
          <w:b/>
          <w:sz w:val="32"/>
          <w:szCs w:val="32"/>
        </w:rPr>
        <w:t>日</w:t>
      </w:r>
    </w:p>
    <w:tbl>
      <w:tblPr>
        <w:tblStyle w:val="5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06"/>
        <w:gridCol w:w="3077"/>
        <w:gridCol w:w="778"/>
        <w:gridCol w:w="728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申报机构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名称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中文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机构负责人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英文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代表设计师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项目负责人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手机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项目联络人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微信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手机</w:t>
            </w:r>
          </w:p>
        </w:tc>
        <w:tc>
          <w:tcPr>
            <w:tcW w:w="307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邮箱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通信地址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                                       /</w:t>
            </w:r>
            <w:r>
              <w:rPr>
                <w:rFonts w:hAnsi="仿宋" w:eastAsia="仿宋"/>
                <w:sz w:val="24"/>
              </w:rPr>
              <w:t>邮编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申报项目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流行发布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hAnsi="仿宋" w:eastAsia="仿宋"/>
                <w:sz w:val="24"/>
              </w:rPr>
              <w:t>新闻发布</w:t>
            </w:r>
            <w:r>
              <w:rPr>
                <w:rFonts w:eastAsia="仿宋"/>
                <w:sz w:val="24"/>
              </w:rPr>
              <w:t xml:space="preserve"> 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20</w:t>
            </w:r>
            <w:r>
              <w:rPr>
                <w:rFonts w:hint="eastAsia" w:eastAsia="仿宋"/>
                <w:sz w:val="24"/>
                <w:lang w:eastAsia="zh-CN"/>
              </w:rPr>
              <w:t>20</w:t>
            </w:r>
            <w:r>
              <w:rPr>
                <w:rFonts w:hint="eastAsia" w:hAnsi="仿宋" w:eastAsia="仿宋"/>
                <w:sz w:val="24"/>
              </w:rPr>
              <w:t xml:space="preserve"> </w:t>
            </w:r>
            <w:r>
              <w:rPr>
                <w:rFonts w:hint="eastAsia" w:hAnsi="仿宋" w:eastAsia="仿宋"/>
                <w:sz w:val="24"/>
                <w:lang w:eastAsia="zh-CN"/>
              </w:rPr>
              <w:t>时尚北京</w:t>
            </w:r>
            <w:r>
              <w:rPr>
                <w:rFonts w:hAnsi="仿宋" w:eastAsia="仿宋"/>
                <w:sz w:val="24"/>
              </w:rPr>
              <w:t>展</w:t>
            </w:r>
          </w:p>
        </w:tc>
        <w:tc>
          <w:tcPr>
            <w:tcW w:w="3057" w:type="dxa"/>
            <w:vAlign w:val="center"/>
          </w:tcPr>
          <w:p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参加</w:t>
            </w:r>
            <w:r>
              <w:rPr>
                <w:rFonts w:eastAsia="仿宋"/>
                <w:sz w:val="24"/>
              </w:rPr>
              <w:t xml:space="preserve">  □</w:t>
            </w:r>
            <w:r>
              <w:rPr>
                <w:rFonts w:hAnsi="仿宋" w:eastAsia="仿宋"/>
                <w:sz w:val="24"/>
              </w:rPr>
              <w:t>不参加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发布作品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女装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男装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童装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高定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其他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</w:rPr>
              <w:t xml:space="preserve">   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品牌名称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中文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秋冬系列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春夏系列</w:t>
            </w:r>
            <w:r>
              <w:rPr>
                <w:rFonts w:eastAsia="仿宋"/>
                <w:sz w:val="24"/>
              </w:rPr>
              <w:t xml:space="preserve"> □</w:t>
            </w:r>
            <w:r>
              <w:rPr>
                <w:rFonts w:hAnsi="仿宋" w:eastAsia="仿宋"/>
                <w:sz w:val="24"/>
              </w:rPr>
              <w:t>其他</w:t>
            </w:r>
            <w:r>
              <w:rPr>
                <w:rFonts w:eastAsia="仿宋"/>
                <w:sz w:val="24"/>
                <w:u w:val="single"/>
              </w:rPr>
              <w:t xml:space="preserve">   </w:t>
            </w:r>
            <w:r>
              <w:rPr>
                <w:rFonts w:hint="eastAsia" w:eastAsia="仿宋"/>
                <w:sz w:val="24"/>
                <w:u w:val="single"/>
              </w:rPr>
              <w:t xml:space="preserve">  </w:t>
            </w:r>
          </w:p>
        </w:tc>
        <w:tc>
          <w:tcPr>
            <w:tcW w:w="778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英文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发布时长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u w:val="single"/>
              </w:rPr>
              <w:t xml:space="preserve">      </w:t>
            </w:r>
            <w:r>
              <w:rPr>
                <w:rFonts w:hAnsi="仿宋" w:eastAsia="仿宋"/>
                <w:sz w:val="24"/>
              </w:rPr>
              <w:t>分钟（</w:t>
            </w:r>
            <w:r>
              <w:rPr>
                <w:rFonts w:eastAsia="仿宋"/>
                <w:sz w:val="24"/>
              </w:rPr>
              <w:t>30</w:t>
            </w:r>
            <w:r>
              <w:rPr>
                <w:rFonts w:hAnsi="仿宋" w:eastAsia="仿宋"/>
                <w:sz w:val="24"/>
              </w:rPr>
              <w:t>分钟以内）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发布数量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u w:val="single"/>
              </w:rPr>
              <w:t xml:space="preserve">       </w:t>
            </w:r>
            <w:r>
              <w:rPr>
                <w:rFonts w:hAnsi="仿宋" w:eastAsia="仿宋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预选场地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rPr>
                <w:rFonts w:hAnsi="仿宋"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int="eastAsia" w:hAnsi="仿宋" w:eastAsia="仿宋"/>
                <w:sz w:val="24"/>
              </w:rPr>
              <w:t xml:space="preserve">水立方       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Ansi="仿宋" w:eastAsia="仿宋"/>
                <w:sz w:val="24"/>
              </w:rPr>
              <w:t>方恒</w:t>
            </w:r>
            <w:r>
              <w:rPr>
                <w:rFonts w:hint="eastAsia" w:hAnsi="仿宋" w:eastAsia="仿宋"/>
                <w:sz w:val="24"/>
              </w:rPr>
              <w:t>国际中心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</w:t>
            </w:r>
            <w:r>
              <w:rPr>
                <w:rFonts w:hint="eastAsia" w:eastAsia="仿宋"/>
                <w:sz w:val="24"/>
                <w:lang w:val="en-US" w:eastAsia="zh-CN"/>
              </w:rPr>
              <w:t xml:space="preserve">王府井       </w:t>
            </w:r>
            <w:bookmarkStart w:id="0" w:name="_GoBack"/>
            <w:bookmarkEnd w:id="0"/>
            <w:r>
              <w:rPr>
                <w:rFonts w:hint="eastAsia" w:eastAsia="仿宋"/>
                <w:sz w:val="24"/>
                <w:lang w:val="en-US" w:eastAsia="zh-CN"/>
              </w:rPr>
              <w:t xml:space="preserve"> </w:t>
            </w:r>
            <w:r>
              <w:rPr>
                <w:rFonts w:eastAsia="仿宋"/>
                <w:sz w:val="24"/>
              </w:rPr>
              <w:t>□</w:t>
            </w:r>
            <w:r>
              <w:rPr>
                <w:rFonts w:hint="eastAsia" w:eastAsia="仿宋"/>
                <w:sz w:val="24"/>
                <w:lang w:val="en-US" w:eastAsia="zh-CN"/>
              </w:rPr>
              <w:t>其他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  <w:r>
              <w:rPr>
                <w:rFonts w:hint="eastAsia" w:eastAsia="仿宋"/>
                <w:sz w:val="24"/>
                <w:u w:val="single"/>
              </w:rPr>
              <w:t xml:space="preserve">            </w:t>
            </w:r>
            <w:r>
              <w:rPr>
                <w:rFonts w:eastAsia="仿宋"/>
                <w:sz w:val="24"/>
                <w:u w:val="single"/>
              </w:rPr>
              <w:t xml:space="preserve"> 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Ansi="仿宋"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预选时间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（20</w:t>
            </w:r>
            <w:r>
              <w:rPr>
                <w:rFonts w:hint="eastAsia" w:hAnsi="仿宋" w:eastAsia="仿宋"/>
                <w:sz w:val="18"/>
                <w:szCs w:val="18"/>
                <w:lang w:eastAsia="zh-CN"/>
              </w:rPr>
              <w:t>20</w:t>
            </w:r>
            <w:r>
              <w:rPr>
                <w:rFonts w:hint="eastAsia" w:hAnsi="仿宋" w:eastAsia="仿宋"/>
                <w:sz w:val="18"/>
                <w:szCs w:val="18"/>
              </w:rPr>
              <w:t>.9.</w:t>
            </w:r>
            <w:r>
              <w:rPr>
                <w:rFonts w:hint="eastAsia" w:hAnsi="仿宋" w:eastAsia="仿宋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hAnsi="仿宋" w:eastAsia="仿宋"/>
                <w:sz w:val="18"/>
                <w:szCs w:val="18"/>
              </w:rPr>
              <w:t>--</w:t>
            </w:r>
            <w:r>
              <w:rPr>
                <w:rFonts w:hint="eastAsia" w:hAnsi="仿宋" w:eastAsia="仿宋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hAnsi="仿宋" w:eastAsia="仿宋"/>
                <w:sz w:val="18"/>
                <w:szCs w:val="18"/>
              </w:rPr>
              <w:t>）</w:t>
            </w:r>
          </w:p>
        </w:tc>
        <w:tc>
          <w:tcPr>
            <w:tcW w:w="3057" w:type="dxa"/>
            <w:vAlign w:val="center"/>
          </w:tcPr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Ansi="仿宋" w:eastAsia="仿宋"/>
                <w:sz w:val="24"/>
              </w:rPr>
              <w:t>日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时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hAnsi="仿宋" w:eastAsia="仿宋"/>
                <w:sz w:val="24"/>
              </w:rPr>
              <w:t>分</w:t>
            </w:r>
          </w:p>
          <w:p>
            <w:pPr>
              <w:jc w:val="left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*</w:t>
            </w:r>
            <w:r>
              <w:rPr>
                <w:rFonts w:hAnsi="仿宋" w:eastAsia="仿宋"/>
                <w:sz w:val="18"/>
                <w:szCs w:val="18"/>
              </w:rPr>
              <w:t>如</w:t>
            </w:r>
            <w:r>
              <w:rPr>
                <w:rFonts w:hint="eastAsia" w:hAnsi="仿宋" w:eastAsia="仿宋"/>
                <w:sz w:val="18"/>
                <w:szCs w:val="18"/>
              </w:rPr>
              <w:t>意向发布</w:t>
            </w:r>
            <w:r>
              <w:rPr>
                <w:rFonts w:hAnsi="仿宋" w:eastAsia="仿宋"/>
                <w:sz w:val="18"/>
                <w:szCs w:val="18"/>
              </w:rPr>
              <w:t>时间与其他机构冲突，接受组委会统一</w:t>
            </w:r>
            <w:r>
              <w:rPr>
                <w:rFonts w:hint="eastAsia" w:hAnsi="仿宋" w:eastAsia="仿宋"/>
                <w:sz w:val="18"/>
                <w:szCs w:val="18"/>
              </w:rPr>
              <w:t>调剂</w:t>
            </w:r>
            <w:r>
              <w:rPr>
                <w:rFonts w:hAnsi="仿宋" w:eastAsia="仿宋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申报机构及品牌介绍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jc w:val="left"/>
              <w:rPr>
                <w:rFonts w:eastAsia="仿宋"/>
                <w:sz w:val="24"/>
                <w:u w:val="single"/>
              </w:rPr>
            </w:pPr>
          </w:p>
          <w:p>
            <w:pPr>
              <w:jc w:val="left"/>
              <w:rPr>
                <w:rFonts w:eastAsia="仿宋"/>
                <w:sz w:val="24"/>
                <w:u w:val="single"/>
              </w:rPr>
            </w:pPr>
          </w:p>
          <w:p>
            <w:pPr>
              <w:jc w:val="right"/>
              <w:rPr>
                <w:rFonts w:eastAsia="仿宋"/>
                <w:sz w:val="24"/>
                <w:u w:val="single"/>
              </w:rPr>
            </w:pPr>
            <w:r>
              <w:rPr>
                <w:rFonts w:hAnsi="仿宋" w:eastAsia="仿宋"/>
                <w:sz w:val="18"/>
                <w:szCs w:val="18"/>
              </w:rPr>
              <w:t>限</w:t>
            </w:r>
            <w:r>
              <w:rPr>
                <w:rFonts w:eastAsia="仿宋"/>
                <w:sz w:val="18"/>
                <w:szCs w:val="18"/>
              </w:rPr>
              <w:t>200</w:t>
            </w:r>
            <w:r>
              <w:rPr>
                <w:rFonts w:hAnsi="仿宋" w:eastAsia="仿宋"/>
                <w:sz w:val="18"/>
                <w:szCs w:val="1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代表设计师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简介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jc w:val="left"/>
              <w:rPr>
                <w:rFonts w:eastAsia="仿宋"/>
                <w:sz w:val="24"/>
                <w:u w:val="single"/>
              </w:rPr>
            </w:pPr>
          </w:p>
          <w:p>
            <w:pPr>
              <w:jc w:val="left"/>
              <w:rPr>
                <w:rFonts w:eastAsia="仿宋"/>
                <w:sz w:val="24"/>
                <w:u w:val="single"/>
              </w:rPr>
            </w:pPr>
          </w:p>
          <w:p>
            <w:pPr>
              <w:jc w:val="right"/>
              <w:rPr>
                <w:rFonts w:eastAsia="仿宋"/>
                <w:sz w:val="24"/>
                <w:u w:val="single"/>
              </w:rPr>
            </w:pPr>
            <w:r>
              <w:rPr>
                <w:rFonts w:hAnsi="仿宋" w:eastAsia="仿宋"/>
                <w:sz w:val="18"/>
                <w:szCs w:val="18"/>
              </w:rPr>
              <w:t>限</w:t>
            </w:r>
            <w:r>
              <w:rPr>
                <w:rFonts w:eastAsia="仿宋"/>
                <w:sz w:val="18"/>
                <w:szCs w:val="18"/>
              </w:rPr>
              <w:t>200</w:t>
            </w:r>
            <w:r>
              <w:rPr>
                <w:rFonts w:hAnsi="仿宋" w:eastAsia="仿宋"/>
                <w:sz w:val="18"/>
                <w:szCs w:val="18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申报确认</w:t>
            </w:r>
          </w:p>
        </w:tc>
        <w:tc>
          <w:tcPr>
            <w:tcW w:w="8346" w:type="dxa"/>
            <w:gridSpan w:val="5"/>
            <w:vAlign w:val="center"/>
          </w:tcPr>
          <w:p>
            <w:pPr>
              <w:ind w:firstLine="480" w:firstLineChars="200"/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我公司申请参加</w:t>
            </w:r>
            <w:r>
              <w:rPr>
                <w:rFonts w:hint="eastAsia" w:hAnsi="仿宋" w:eastAsia="仿宋"/>
                <w:sz w:val="24"/>
              </w:rPr>
              <w:t>20</w:t>
            </w:r>
            <w:r>
              <w:rPr>
                <w:rFonts w:hint="eastAsia" w:hAnsi="仿宋" w:eastAsia="仿宋"/>
                <w:sz w:val="24"/>
                <w:lang w:eastAsia="zh-CN"/>
              </w:rPr>
              <w:t>20</w:t>
            </w:r>
            <w:r>
              <w:rPr>
                <w:rFonts w:hAnsi="仿宋" w:eastAsia="仿宋"/>
                <w:sz w:val="24"/>
              </w:rPr>
              <w:t>北京时装周并举办流行发布会，将遵守北京时装周组委会的统筹管理及相关规定。</w:t>
            </w:r>
          </w:p>
          <w:p>
            <w:pPr>
              <w:ind w:firstLine="4560" w:firstLineChars="1900"/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代表签名：</w:t>
            </w:r>
          </w:p>
          <w:p>
            <w:pPr>
              <w:ind w:firstLine="4560" w:firstLineChars="1900"/>
              <w:jc w:val="left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机构盖章：</w:t>
            </w:r>
          </w:p>
          <w:p>
            <w:pPr>
              <w:jc w:val="righ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日</w:t>
            </w:r>
          </w:p>
        </w:tc>
      </w:tr>
    </w:tbl>
    <w:p>
      <w:pPr>
        <w:spacing w:line="60" w:lineRule="exact"/>
        <w:rPr>
          <w:rFonts w:ascii="Century Gothic" w:hAnsi="微软雅黑" w:eastAsia="微软雅黑"/>
          <w:b/>
          <w:sz w:val="32"/>
          <w:szCs w:val="32"/>
        </w:rPr>
      </w:pPr>
    </w:p>
    <w:p>
      <w:pPr>
        <w:spacing w:line="60" w:lineRule="exact"/>
        <w:rPr>
          <w:rFonts w:ascii="Century Gothic" w:hAnsi="Century Gothic" w:eastAsia="方正兰亭细黑_GBK"/>
          <w:bCs/>
          <w:sz w:val="15"/>
          <w:szCs w:val="15"/>
        </w:rPr>
      </w:pPr>
    </w:p>
    <w:p>
      <w:pPr>
        <w:jc w:val="left"/>
        <w:rPr>
          <w:rFonts w:eastAsia="仿宋"/>
          <w:szCs w:val="21"/>
        </w:rPr>
      </w:pPr>
      <w:r>
        <w:rPr>
          <w:rFonts w:hAnsi="仿宋" w:eastAsia="仿宋"/>
          <w:szCs w:val="21"/>
        </w:rPr>
        <w:t>备注：</w:t>
      </w:r>
    </w:p>
    <w:p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1</w:t>
      </w:r>
      <w:r>
        <w:rPr>
          <w:rFonts w:hAnsi="仿宋" w:eastAsia="仿宋"/>
          <w:szCs w:val="21"/>
        </w:rPr>
        <w:t>．请在所选项目的</w:t>
      </w:r>
      <w:r>
        <w:rPr>
          <w:rFonts w:eastAsia="仿宋"/>
          <w:szCs w:val="21"/>
        </w:rPr>
        <w:t>“□”</w:t>
      </w:r>
      <w:r>
        <w:rPr>
          <w:rFonts w:hAnsi="仿宋" w:eastAsia="仿宋"/>
          <w:szCs w:val="21"/>
        </w:rPr>
        <w:t>内划</w:t>
      </w:r>
      <w:r>
        <w:rPr>
          <w:rFonts w:eastAsia="仿宋"/>
          <w:szCs w:val="21"/>
        </w:rPr>
        <w:t>“√”</w:t>
      </w:r>
      <w:r>
        <w:rPr>
          <w:rFonts w:hAnsi="仿宋" w:eastAsia="仿宋"/>
          <w:szCs w:val="21"/>
        </w:rPr>
        <w:t>。</w:t>
      </w:r>
    </w:p>
    <w:p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2</w:t>
      </w:r>
      <w:r>
        <w:rPr>
          <w:rFonts w:hAnsi="仿宋" w:eastAsia="仿宋"/>
          <w:szCs w:val="21"/>
        </w:rPr>
        <w:t>．请随本表同时将发布机构营业执照（副本）、商标证书以及代表设计师</w:t>
      </w:r>
      <w:r>
        <w:rPr>
          <w:rFonts w:hint="eastAsia" w:hAnsi="仿宋" w:eastAsia="仿宋"/>
          <w:szCs w:val="21"/>
        </w:rPr>
        <w:t>或法人</w:t>
      </w:r>
      <w:r>
        <w:rPr>
          <w:rFonts w:hAnsi="仿宋" w:eastAsia="仿宋"/>
          <w:szCs w:val="21"/>
        </w:rPr>
        <w:t>身份证复印件或电子版发至组委会。</w:t>
      </w:r>
    </w:p>
    <w:p>
      <w:pPr>
        <w:jc w:val="left"/>
        <w:rPr>
          <w:rFonts w:eastAsia="仿宋"/>
          <w:szCs w:val="21"/>
        </w:rPr>
      </w:pPr>
      <w:r>
        <w:rPr>
          <w:rFonts w:eastAsia="仿宋"/>
          <w:szCs w:val="21"/>
        </w:rPr>
        <w:t>3</w:t>
      </w:r>
      <w:r>
        <w:rPr>
          <w:rFonts w:hAnsi="仿宋" w:eastAsia="仿宋"/>
          <w:szCs w:val="21"/>
        </w:rPr>
        <w:t>．本表提交后，符合条件的机构将</w:t>
      </w:r>
      <w:r>
        <w:rPr>
          <w:rFonts w:hint="eastAsia" w:hAnsi="仿宋" w:eastAsia="仿宋"/>
          <w:szCs w:val="21"/>
        </w:rPr>
        <w:t>纳入</w:t>
      </w:r>
      <w:r>
        <w:rPr>
          <w:rFonts w:eastAsia="仿宋"/>
          <w:szCs w:val="21"/>
        </w:rPr>
        <w:t>20</w:t>
      </w:r>
      <w:r>
        <w:rPr>
          <w:rFonts w:hint="eastAsia" w:eastAsia="仿宋"/>
          <w:szCs w:val="21"/>
          <w:lang w:eastAsia="zh-CN"/>
        </w:rPr>
        <w:t>20</w:t>
      </w:r>
      <w:r>
        <w:rPr>
          <w:rFonts w:hAnsi="仿宋" w:eastAsia="仿宋"/>
          <w:szCs w:val="21"/>
        </w:rPr>
        <w:t>北京时装周</w:t>
      </w:r>
      <w:r>
        <w:rPr>
          <w:rFonts w:hint="eastAsia" w:hAnsi="仿宋" w:eastAsia="仿宋"/>
          <w:szCs w:val="21"/>
        </w:rPr>
        <w:t>官方日程</w:t>
      </w:r>
      <w:r>
        <w:rPr>
          <w:rFonts w:hAnsi="仿宋" w:eastAsia="仿宋"/>
          <w:szCs w:val="21"/>
        </w:rPr>
        <w:t>。发布机构须按照组委会的流程要求办理活动手续，提交相关材料，缴纳相关费用。</w:t>
      </w:r>
    </w:p>
    <w:sectPr>
      <w:headerReference r:id="rId3" w:type="default"/>
      <w:footerReference r:id="rId4" w:type="default"/>
      <w:pgSz w:w="11906" w:h="16838"/>
      <w:pgMar w:top="217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细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  <w:b/>
        <w:szCs w:val="18"/>
      </w:rPr>
    </w:pPr>
    <w:r>
      <w:rPr>
        <w:rFonts w:ascii="微软雅黑" w:hAnsi="微软雅黑" w:eastAsia="微软雅黑"/>
        <w:b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8255</wp:posOffset>
              </wp:positionV>
              <wp:extent cx="6362700" cy="0"/>
              <wp:effectExtent l="0" t="0" r="0" b="0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margin-left:-40.5pt;margin-top:0.65pt;height:0pt;width:501pt;z-index:251658240;mso-width-relative:page;mso-height-relative:page;" filled="f" stroked="t" coordsize="21600,21600" o:gfxdata="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QciV1AAAAAcBAAAPAAAAAAAAAAEA&#10;IAAAACIAAABkcnMvZG93bnJldi54bWxQSwECFAAUAAAACACHTuJA6/5ClNoBAACVAwAADgAAAAAA&#10;AAABACAAAAAjAQAAZHJzL2Uyb0RvYy54bWxQSwUGAAAAAAYABgBZAQAAbw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b/>
        <w:szCs w:val="18"/>
      </w:rPr>
      <w:t>北京时装周有限责任公司  Beijing Fashion Week Co.,Ltd           Web:www.bjfashionweek.cn</w:t>
    </w:r>
  </w:p>
  <w:p>
    <w:pPr>
      <w:pStyle w:val="3"/>
      <w:rPr>
        <w:rFonts w:ascii="微软雅黑" w:hAnsi="微软雅黑" w:eastAsia="微软雅黑"/>
        <w:b/>
        <w:szCs w:val="18"/>
      </w:rPr>
    </w:pPr>
    <w:r>
      <w:rPr>
        <w:rFonts w:hint="eastAsia" w:ascii="微软雅黑" w:hAnsi="微软雅黑" w:eastAsia="微软雅黑"/>
        <w:b/>
        <w:szCs w:val="18"/>
      </w:rPr>
      <w:t xml:space="preserve">Add:北京市朝阳区团结湖南里17号团结湖大厦9层                  Tel:8610 85968957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drawing>
        <wp:inline distT="0" distB="0" distL="0" distR="0">
          <wp:extent cx="960755" cy="639445"/>
          <wp:effectExtent l="0" t="0" r="4445" b="8255"/>
          <wp:docPr id="3" name="图片 1" descr="C:\Users\ulike\Desktop\2020logo.jpg20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ulike\Desktop\2020logo.jpg20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57367"/>
    <w:rsid w:val="40A87380"/>
    <w:rsid w:val="4CA76B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2018-06-20T13:27:00Z</dcterms:created>
  <dc:creator>Administrator</dc:creator>
  <cp:lastModifiedBy>阿杨啊</cp:lastModifiedBy>
  <dcterms:modified xsi:type="dcterms:W3CDTF">2020-05-12T01:34:47Z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